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pPr>
      <w:r>
        <w:rPr>
          <w:rFonts w:hint="eastAsia" w:ascii="Microsoft YaHei UI" w:hAnsi="Microsoft YaHei UI" w:eastAsia="Microsoft YaHei UI" w:cs="Microsoft YaHei UI"/>
          <w:i w:val="0"/>
          <w:iCs w:val="0"/>
          <w:caps w:val="0"/>
          <w:spacing w:val="8"/>
          <w:sz w:val="33"/>
          <w:szCs w:val="33"/>
          <w:shd w:val="clear" w:fill="FFFFFF"/>
        </w:rPr>
        <w:t>受权发布丨中共中央关于制定国民经济和社会发展第十五个五年规划的建议</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b/>
          <w:bCs/>
          <w:i w:val="0"/>
          <w:iCs w:val="0"/>
          <w:caps w:val="0"/>
          <w:color w:val="007AAA"/>
          <w:spacing w:val="7"/>
          <w:sz w:val="25"/>
          <w:szCs w:val="25"/>
          <w:shd w:val="clear" w:fill="FFFFFF"/>
        </w:rPr>
        <w:t>中共中央关于制定国民经济和社会发展第十五个五年规划的建议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b/>
          <w:bCs/>
          <w:i w:val="0"/>
          <w:iCs w:val="0"/>
          <w:caps w:val="0"/>
          <w:color w:val="007AAA"/>
          <w:spacing w:val="7"/>
          <w:sz w:val="25"/>
          <w:szCs w:val="25"/>
          <w:shd w:val="clear" w:fill="FFFFFF"/>
        </w:rPr>
        <w:t>（2025年10月23日中国共产党第二十届中央委员会第四次全体会议通过）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中国共产党第二十届中央委员会第四次全体会议深入分析国际国内形势，就制定国民经济和社会发展“十五五”规划提出以下建议。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一、“十五五”时期是基本实现社会主义现代化的关键时期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1）“十四五”时期我国发展取得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一国两制”实践深入推进；中国特色大国外交全面拓展；全面从严治党成效显著，反腐败斗争纵深推进，党的创造力、凝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2）“十五五”时期在基本实现社会主义现代化进程中具有承前启后的重要地位。实现社会主义现代化是一个阶梯式递进、不断发展进步的历史过程，需要不懈努力、接续奋斗。“十五五”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3）“十五五”时期我国发展环境面临深刻复杂变化。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二、“十五五”时期经济社会发展的指导方针和主要目标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4）“十五五”时期经济社会发展的指导思想。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（5）“十五五”时期经济社会发展必须遵循的原则。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——坚持党的全面领导。坚决维护党中央权威和集中统一领导，提高党把方向、谋大局、定政策、促改革能力，把党的领导贯穿经济社会发展各方面全过程，为我国社会主义现代化建设提供根本保证。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全面深化改革。聚焦制约高质量发展的体制机制障碍，推进深层次改革，扩大高水平开放，推动生产关系和生产力、上层建筑和经济基础、国家治理和社会发展更好相适应，持续增强发展动力和社会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——坚持统筹发展和安全。在发展中固安全，在安全中谋发展，强化底线思维，有效防范化解各类风险，增强经济和社会韧性，以新安全格局保障新发展格局。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（6）“十五五”时期经济社会发展的主要目标。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科技自立自强水平大幅提高。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进一步全面深化改革取得新突破。国家治理体系和治理能力现代化深入推进，社会主义市场经济体制更加完善，高水平对外开放体制机制更加健全，全过程人民民主制度化、规范化、程序化水平进一步提高，社会主义法治国家建设达到更高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——美丽中国建设取得新的重大进展。绿色生产生活方式基本形成，碳达峰目标如期实现，清洁低碳安全高效的新型能源体系初步建成，主要污染物排放总量持续减少，生态系统多样性稳定性持续性不断提升。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——国家安全屏障更加巩固。国家安全体系和能力进一步加强，重点领域风险得到有效防范化解，社会治理和公共安全治理水平明显提高，建军一百年奋斗目标如期实现，更高水平平安中国建设扎实推进。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在此基础上再奋斗五年，到二〇三五年实现我国经济实力、科技实力、国防实力、综合国力和国际影响力大幅跃升，人均国内生产总值达到中等发达国家水平，人民生活更加幸福美好，基本实现社会主义现代化。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三、建设现代化产业体系，巩固壮大实体经济根基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7）优化提升传统产业。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8）培育壮大新兴产业和未来产业。着力打造新兴支柱产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前瞻布局未来产业，探索多元技术路线、典型应用场景、可行商业模式、市场监管规则，推动量子科技、生物制造、氢能和核聚变能、脑机接口、具身智能、第六代移动通信等成为新的经济增长点。创新监管方式，发展创业投资，建立未来产业投入增长和风险分担机制。促进中小企业专精特新发展，培育独角兽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9）促进服务业优质高效发展。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10）构建现代化基础设施体系。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能力。推进城市平急两用公共基础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四、加快高水平科技自立自强，引领发展新质生产力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11）加强原始创新和关键核心技术攻关。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12）推动科技创新和产业创新深度融合。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场景建设和开放力度，加强知识产权保护和运用。营造具有全球竞争力的开放创新生态。支持青年科技人才创新创业。加强科学技术普及，培育创新文化，弘扬科学家精神。加强科技法治、伦理、诚信、安全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强化企业科技创新主体地位，推动创新资源向企业集聚，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13）一体推进教育科技人才发展。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双一流”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引育世界优秀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14）深入推进数字中国建设。健全数据要素基础制度，建设开放共享安全的全国一体化数据市场，深化数据资源开发利用。促进实体经济和数字经济深度融合，实施工业互联网创新发展工程。加快人工智能等数智技术创新，突破基础理论和核心技术，强化算力、算法、数据等高效供给。全面实施“人工智能+”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五、建设强大国内市场，加快构建新发展格局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15）大力提振消费。深入实施提振消费专项行动。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休假。强化消费者权益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16）扩大有效投资。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17）坚决破除阻碍全国统一大市场建设卡点堵点。统一市场基础制度规则，完善产权保护、市场准入、信息披露、社会信用、兼并重组、市场退出等制度，消除要素获取、资质认定、招标投标、政府采购等方面壁垒，规范地方政府经济促进行为，破除地方保护和市场分割。综合整治“内卷式”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六、加快构建高水平社会主义市场经济体制，增强高质量发展动力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高水平社会主义市场经济体制是中国式现代化的重要保障。坚持和完善社会主义基本经济制度，更好发挥经济体制改革牵引作用，完善宏观经济治理体系，确保高质量发展行稳致远。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18）充分激发各类经营主体活力。坚持和落实“两个毫不动摇”，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19）加快完善要素市场化配置体制机制。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20）提升宏观经济治理效能。强化国家发展规划战略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七、扩大高水平对外开放，开创合作共赢新局面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坚持开放合作、互利共赢是中国式现代化的必然要求。稳步扩大制度型开放，维护多边贸易体制，拓展国际循环，以开放促改革促发展，与世界各国共享机遇、共同发展。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21）积极扩大自主开放。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22）推动贸易创新发展。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23）拓展双向投资合作空间。塑造吸引外资新优势，落实好“准入又准营”，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24）高质量共建“一带一路”。加强与共建国家战略对接，强化合作规划统筹管理。深化基础设施“硬联通”、规则标准“软联通”、同共建国家人民“心联通”，完善立体互联互通网络布局，统筹推进重大标志性工程和“小而美”民生项目建设。提升中欧（亚）班列发展水平。加快西部陆海新通道建设。深化贸易、投资、产业、人文务实合作，拓展绿色发展、人工智能、数字经济、卫生健康、旅游、农业等领域合作新空间。完善多元化、可持续、风险可控的投融资体系。加强海外利益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八、加快农业农村现代化，扎实推进乡村全面振兴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农业农村现代化关系中国式现代化全局和成色。坚持把解决好“三农”问题作为全党工作重中之重，促进城乡融合发展，持续巩固拓展脱贫攻坚成果，推动农村基本具备现代生活条件，加快建设农业强国。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25）提升农业综合生产能力和质量效益。坚持产量产能、生产生态、增产增收一起抓，统筹发展科技农业、绿色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26）推进宜居宜业和美乡村建设。学习运用“千万工程”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27）提高强农惠农富农政策效能。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统筹建立常态化防止返贫致贫机制，坚持精准帮扶，完善兜底式保障，强化开发式帮扶，增强内生动力，分层分类帮扶欠发达地区，健全乡村振兴重点帮扶县支持政策，确保不发生规模性返贫致贫。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九、优化区域经济布局，促进区域协调发展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28）增强区域发展协调性。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29）促进区域联动发展。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作，健全区域间规划统筹、产业协作、利益共享等机制，拓展流域经济等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30）优化国土空间发展格局。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31）深入推进以人为本的新型城镇化。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32）加强海洋开发利用保护。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十、激发全民族文化创新创造活力，繁荣发展社会主义文化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33）弘扬和践行社会主义核心价值观。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34）大力繁荣文化事业。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35）加快发展文化产业。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旅游强国建设，丰富高品质旅游产品供给，提高旅游服务质量。提升入境游便利化国际化水平。推进文旅深度融合，大力发展文化旅游业，以文化赋能经济社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36）提升中华文明传播力影响力。完善国际传播体制机制，创新传播载体和方式，加强重点基地建设，增强主流媒体国际传播能力，全面提升国际话语权，讲好中国故事，展现可信、可爱、可敬的中国形象。加强区域国别研究，提升国际传播效能。深化文明交流互鉴，广泛开展国际人文交流合作，鼓励更多文化企业和优秀文化产品走向世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十一、加大保障和改善民生力度，扎实推进全体人民共同富裕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实现人民对美好生活的向往是中国式现代化的出发点和落脚点。坚持尽力而为、量力而行，加强普惠性、基础性、兜底性民生建设，解决好人民群众急难愁盼问题，畅通社会流动渠道，提高人民生活品质。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37）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38）完善收入分配制度。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型分配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39）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40）健全社会保障体系。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41）推动房地产高质量发展。加快构建房地产发展新模式，完善商品房开发、融资、销售等基础制度。优化保障性住房供给，满足城镇工薪群体和各类困难家庭基本住房需求。因城施策增加改善性住房供给。建设安全舒适绿色智慧的“好房子”，实施房屋品质提升工程和物业服务质量提升行动。建立房屋全生命周期安全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42）加快建设健康中国。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健康和精神卫生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43）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育、医养结合服务。推行长期护理保险，健全失能失智老年人照护体系，扩大康复护理、安宁疗护服务供给。稳妥实施渐进式延迟法定退休年龄，优化就业、社保等方面年龄限制政策，积极开发老年人力资源，发展银发经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44）稳步推进基本公共服务均等化。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十二、加快经济社会发展全面绿色转型，建设美丽中国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绿色发展是中国式现代化的鲜明底色。牢固树立和践行绿水青山就是金山银山的理念，以碳达峰碳中和为牵引，协同推进降碳、减污、扩绿、增长，筑牢生态安全屏障，增强绿色发展动能。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45）持续深入推进污染防治攻坚和生态系统优化。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山水林田湖草沙一体化保护和系统治理，统筹推进重要生态系统保护和修复重大工程。严守生态保护红线，全面推进以国家公园为主体的自然保护地体系建设，有序设立新的国家公园。加强生物多样性保护。开展生态保护修复成效评估。科学开展大规模国土绿化行动，打好“三北”工程攻坚战。加强青藏高原等地区生态屏障建设。完善多元化生态补偿机制，因地制宜拓展生态产品价值实现渠道。加强重要江河湖库系统治理和生态保护。实施好长江十年禁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46）加快建设新型能源体系。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47）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48）加快形成绿色生产生活方式。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十三、推进国家安全体系和能力现代化，建设更高水平平安中国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建设平安中国是中国式现代化的重要内容。坚定不移贯彻总体国家安全观，走中国特色社会主义社会治理之路，确保社会生机勃勃又井然有序。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49）健全国家安全体系。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长臂管辖”斗争，深化国际执法安全合作，推动完善全球安全治理。强化国家安全教育，筑牢人民防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50）加强重点领域国家安全能力建设。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51）提高公共安全治理水平。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治理。全面准确贯彻宽严相济刑事政策，依法惩处违法犯罪，提升刑罚执行质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52）完善社会治理体系。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枫桥经验”，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深入推动矛盾纠纷源头化解、多元化解、有序化解。加强社会工作者队伍建设，提高专业化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十四、如期实现建军一百年奋斗目标，高质量推进国防和军队现代化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巩固国防和强大军队是中国式现代化的战略支撑。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53）加快先进战斗力建设。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54）推进军事治理现代化。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55）巩固提高一体化国家战略体系和能力。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十五、全党全国各族人民团结起来为实现“十五五”规划而奋斗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56）坚持和加强党中央集中统一领导。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57）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58）促进香港、澳门长期繁荣稳定。坚定不移贯彻“一国两制”、“港人治港”、“澳人治澳”、高度自治方针，落实“爱国者治港”、“爱国者治澳”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一中心、一平台、一基地”作用，推动澳门经济适度多元发展，支持港澳打造国际高端人才集聚高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59）推动两岸关系和平发展、推进祖国统一大业。深入贯彻新时代党解决台湾问题的总体方略，坚决打击“台独”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60）推动构建人类命运共同体。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共同繁荣、开放包容、清洁美丽的世界，为构建人类命运共同体作出中国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61）充分调动全社会投身中国式现代化建设的积极性主动性创造性。按照本次全会精神，制定国家和地方“十五五”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勠力进取的生动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val="0"/>
          <w:bCs w:val="0"/>
          <w:i w:val="0"/>
          <w:iCs w:val="0"/>
          <w:caps w:val="0"/>
          <w:spacing w:val="7"/>
          <w:sz w:val="25"/>
          <w:szCs w:val="25"/>
          <w:shd w:val="clear" w:fill="FFFFFF"/>
        </w:rPr>
        <w:t>全党全军全国各族人民要更加紧密地团结在以习近平同志为核心的党中央周围，为基本实现社会主义现代化而共同奋斗，不断开创以中国式现代化全面推进强国建设、民族复兴伟业新局面。</w:t>
      </w:r>
    </w:p>
    <w:p>
      <w:pPr>
        <w:keepNext w:val="0"/>
        <w:keepLines w:val="0"/>
        <w:widowControl/>
        <w:suppressLineNumbers w:val="0"/>
        <w:spacing w:before="0" w:beforeAutospacing="0" w:after="0" w:afterAutospacing="0"/>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YaHei UI">
    <w:altName w:val="Droid Sans Fallbac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23C1F"/>
    <w:rsid w:val="1ADD3A8B"/>
    <w:rsid w:val="24323C1F"/>
    <w:rsid w:val="FE6EEBE3"/>
    <w:rsid w:val="FFFF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32868</Words>
  <Characters>32965</Characters>
  <Lines>0</Lines>
  <Paragraphs>0</Paragraphs>
  <TotalTime>33</TotalTime>
  <ScaleCrop>false</ScaleCrop>
  <LinksUpToDate>false</LinksUpToDate>
  <CharactersWithSpaces>33143</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2025-11-18T17:42:00Z</dcterms:created>
  <dc:creator>WPS_1465961038</dc:creator>
  <cp:lastModifiedBy>kd221</cp:lastModifiedBy>
  <dcterms:modified xsi:type="dcterms:W3CDTF">2025-11-21T09:34:40Z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ICV">
    <vt:lpwstr>95549B467D224DB8B03709A7EF6E8AD1_11</vt:lpwstr>
  </property>
  <property fmtid="{D5CDD505-2E9C-101B-9397-08002B2CF9AE}" pid="4" name="KSOTemplateDocerSaveRecord">
    <vt:lpwstr>eyJoZGlkIjoiNzE0OTczMWY5Mjk4ZmE3NGRkZmQzNTlhYmM3MzBmMzQiLCJ1c2VySWQiOiIyMjEzNTgwNDMifQ==</vt:lpwstr>
  </property>
</Properties>
</file>